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Aaoeeu"/>
        <w:widowControl w:val="1"/>
        <w:rPr>
          <w:rFonts w:ascii="Arial Narrow" w:cs="Arial Narrow" w:hAnsi="Arial Narrow" w:eastAsia="Arial Narrow"/>
        </w:rPr>
      </w:pPr>
    </w:p>
    <w:tbl>
      <w:tblPr>
        <w:tblW w:w="29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Aaoeeu"/>
        <w:rPr>
          <w:rFonts w:ascii="Arial Narrow" w:cs="Arial Narrow" w:hAnsi="Arial Narrow" w:eastAsia="Arial Narrow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29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</w:pPr>
            <w:r>
              <w:rPr>
                <w:rFonts w:ascii="Arial Narrow" w:hAnsi="Arial Narrow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Personal Information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N</w:t>
            </w:r>
            <w:r>
              <w:rPr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a</w:t>
            </w:r>
            <w:r>
              <w:rPr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me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 Narrow" w:hAnsi="Arial Narrow"/>
                <w:b w:val="1"/>
                <w:bCs w:val="1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Mainardis Mario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 w:hAnsi="Arial Narrow"/>
                <w:b w:val="0"/>
                <w:bCs w:val="0"/>
                <w:rtl w:val="0"/>
                <w:lang w:val="it-IT"/>
              </w:rPr>
              <w:t>Address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Fonts w:ascii="Arial Narrow" w:hAnsi="Arial Narrow"/>
                <w:b w:val="1"/>
                <w:bCs w:val="1"/>
                <w:smallCaps w:val="1"/>
                <w:sz w:val="24"/>
                <w:szCs w:val="24"/>
                <w:rtl w:val="0"/>
                <w:lang w:val="it-IT"/>
              </w:rPr>
              <w:t xml:space="preserve">Via delle Scienze 204, 33100 Udine 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Tele</w:t>
            </w:r>
            <w:r>
              <w:rPr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phon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40" w:after="4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0432 558414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40" w:after="40"/>
            </w:pPr>
            <w:r>
              <w:rPr>
                <w:rFonts w:ascii="Arial Narrow" w:hAnsi="Arial Narrow"/>
                <w:b w:val="0"/>
                <w:bCs w:val="0"/>
                <w:sz w:val="20"/>
                <w:szCs w:val="20"/>
                <w:shd w:val="nil" w:color="auto" w:fill="auto"/>
                <w:rtl w:val="0"/>
                <w:lang w:val="it-IT"/>
              </w:rPr>
              <w:t>E-mail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40" w:after="40"/>
            </w:pPr>
            <w:r>
              <w:rPr>
                <w:rStyle w:val="Hyperlink.0"/>
                <w:rFonts w:ascii="Arial Narrow" w:cs="Arial Narrow" w:hAnsi="Arial Narrow" w:eastAsia="Arial Narrow"/>
                <w:b w:val="1"/>
                <w:bCs w:val="1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Arial Narrow" w:cs="Arial Narrow" w:hAnsi="Arial Narrow" w:eastAsia="Arial Narrow"/>
                <w:b w:val="1"/>
                <w:bCs w:val="1"/>
                <w:sz w:val="24"/>
                <w:szCs w:val="24"/>
              </w:rPr>
              <w:instrText xml:space="preserve"> HYPERLINK "mailto:mario.mainardis@uniud.it"</w:instrText>
            </w:r>
            <w:r>
              <w:rPr>
                <w:rStyle w:val="Hyperlink.0"/>
                <w:rFonts w:ascii="Arial Narrow" w:cs="Arial Narrow" w:hAnsi="Arial Narrow" w:eastAsia="Arial Narrow"/>
                <w:b w:val="1"/>
                <w:bCs w:val="1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Arial Narrow" w:hAnsi="Arial Narrow"/>
                <w:b w:val="1"/>
                <w:bCs w:val="1"/>
                <w:sz w:val="24"/>
                <w:szCs w:val="24"/>
                <w:rtl w:val="0"/>
                <w:lang w:val="en-US"/>
              </w:rPr>
              <w:t>mario.mainardis@uniud.it</w:t>
            </w:r>
            <w:r>
              <w:rPr>
                <w:rFonts w:ascii="Arial Narrow" w:cs="Arial Narrow" w:hAnsi="Arial Narrow" w:eastAsia="Arial Narrow"/>
                <w:b w:val="1"/>
                <w:bCs w:val="1"/>
                <w:sz w:val="24"/>
                <w:szCs w:val="24"/>
              </w:rPr>
              <w:fldChar w:fldCharType="end" w:fldLock="0"/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spacing w:before="120"/>
        <w:rPr>
          <w:rFonts w:ascii="Arial Narrow" w:cs="Arial Narrow" w:hAnsi="Arial Narrow" w:eastAsia="Arial Narrow"/>
          <w:sz w:val="16"/>
          <w:szCs w:val="16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</w:pPr>
            <w:r>
              <w:rPr>
                <w:rFonts w:ascii="Arial Narrow" w:hAnsi="Arial Narrow"/>
                <w:b w:val="0"/>
                <w:bCs w:val="0"/>
                <w:rtl w:val="0"/>
                <w:lang w:val="it-IT"/>
              </w:rPr>
              <w:t>Nationality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Italian</w:t>
            </w:r>
          </w:p>
        </w:tc>
      </w:tr>
    </w:tbl>
    <w:p>
      <w:pPr>
        <w:pStyle w:val="Aaoeeu"/>
        <w:spacing w:before="120"/>
        <w:rPr>
          <w:rFonts w:ascii="Arial Narrow" w:cs="Arial Narrow" w:hAnsi="Arial Narrow" w:eastAsia="Arial Narrow"/>
          <w:sz w:val="16"/>
          <w:szCs w:val="16"/>
          <w:lang w:val="it-IT"/>
        </w:rPr>
      </w:pPr>
    </w:p>
    <w:p>
      <w:pPr>
        <w:pStyle w:val="Aaoeeu"/>
        <w:widowControl w:val="1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</w:pP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Da</w:t>
            </w:r>
            <w:r>
              <w:rPr>
                <w:rFonts w:ascii="Arial Narrow" w:hAnsi="Arial Narrow"/>
                <w:b w:val="0"/>
                <w:bCs w:val="0"/>
                <w:shd w:val="nil" w:color="auto" w:fill="auto"/>
                <w:rtl w:val="0"/>
                <w:lang w:val="it-IT"/>
              </w:rPr>
              <w:t>te of Birth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tabs>
                <w:tab w:val="clear" w:pos="4153"/>
                <w:tab w:val="clear" w:pos="8306"/>
              </w:tabs>
              <w:spacing w:before="20" w:after="20"/>
            </w:pPr>
            <w:r>
              <w:rPr>
                <w:rFonts w:ascii="Arial Narrow" w:hAnsi="Arial Narrow"/>
                <w:smallCaps w:val="1"/>
                <w:shd w:val="nil" w:color="auto" w:fill="auto"/>
                <w:rtl w:val="0"/>
                <w:lang w:val="it-IT"/>
              </w:rPr>
              <w:t>12/03/1962</w:t>
            </w:r>
          </w:p>
        </w:tc>
      </w:tr>
    </w:tbl>
    <w:p>
      <w:pPr>
        <w:pStyle w:val="Aaoeeu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p>
      <w:pPr>
        <w:pStyle w:val="Aaoeeu"/>
        <w:widowControl w:val="1"/>
        <w:spacing w:before="20" w:after="20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29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</w:pPr>
            <w:r>
              <w:rPr>
                <w:rFonts w:ascii="Arial Narrow" w:hAnsi="Arial Narrow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Work Experience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jc w:val="both"/>
        <w:rPr>
          <w:rFonts w:ascii="Arial Narrow" w:cs="Arial Narrow" w:hAnsi="Arial Narrow" w:eastAsia="Arial Narrow"/>
          <w:lang w:val="it-IT"/>
        </w:rPr>
      </w:pPr>
      <w:r>
        <w:rPr>
          <w:rFonts w:ascii="Arial Narrow" w:cs="Arial Narrow" w:hAnsi="Arial Narrow" w:eastAsia="Arial Narrow"/>
          <w:b w:val="1"/>
          <w:bCs w:val="1"/>
          <w:lang w:val="it-IT"/>
        </w:rPr>
        <w:tab/>
      </w:r>
    </w:p>
    <w:tbl>
      <w:tblPr>
        <w:tblW w:w="92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8"/>
        <w:gridCol w:w="251"/>
        <w:gridCol w:w="638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Date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s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(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from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–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to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 September 2004 - presenti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Universit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degli studi di Udine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•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it-IT"/>
              </w:rPr>
              <w:t>public authority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it-IT"/>
              </w:rPr>
              <w:t xml:space="preserve"> 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rPr>
                <w:rFonts w:ascii="Arial Narrow" w:cs="Arial Narrow" w:hAnsi="Arial Narrow" w:eastAsia="Arial Narrow"/>
                <w:i w:val="0"/>
                <w:iCs w:val="0"/>
                <w:sz w:val="20"/>
                <w:szCs w:val="20"/>
              </w:rPr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it-IT"/>
              </w:rPr>
              <w:t>Position held</w:t>
            </w:r>
          </w:p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cs="Arial Narrow" w:hAnsi="Arial Narrow" w:eastAsia="Arial Narrow"/>
                <w:i w:val="0"/>
                <w:iCs w:val="0"/>
                <w:sz w:val="18"/>
                <w:szCs w:val="18"/>
                <w:shd w:val="nil" w:color="auto" w:fill="auto"/>
                <w:lang w:val="it-IT"/>
              </w:rPr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Associate professor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Date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s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(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from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–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to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December 1993-September 2004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Universit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degli studi di Udine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•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it-IT"/>
              </w:rPr>
              <w:t>public authority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it-IT"/>
              </w:rPr>
              <w:t xml:space="preserve"> 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it-IT"/>
              </w:rPr>
              <w:t>Position held</w:t>
            </w:r>
            <w:r>
              <w:rPr>
                <w:rFonts w:ascii="Arial Narrow" w:cs="Arial Narrow" w:hAnsi="Arial Narrow" w:eastAsia="Arial Narrow"/>
                <w:i w:val="0"/>
                <w:iCs w:val="0"/>
                <w:sz w:val="20"/>
                <w:szCs w:val="20"/>
                <w:shd w:val="nil" w:color="auto" w:fill="auto"/>
                <w:lang w:val="it-IT"/>
              </w:rPr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Research fellow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•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it-IT"/>
              </w:rPr>
              <w:t>Main activities and responsabilities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Research and Teaching</w:t>
            </w:r>
          </w:p>
        </w:tc>
      </w:tr>
    </w:tbl>
    <w:p>
      <w:pPr>
        <w:pStyle w:val="Aaoeeu"/>
        <w:jc w:val="both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Normale"/>
        <w:rPr>
          <w:rFonts w:ascii="Arial Narrow" w:cs="Arial Narrow" w:hAnsi="Arial Narrow" w:eastAsia="Arial Narrow"/>
        </w:rPr>
      </w:pPr>
    </w:p>
    <w:p>
      <w:pPr>
        <w:pStyle w:val="Aaoeeu"/>
        <w:rPr>
          <w:rFonts w:ascii="Arial Narrow" w:cs="Arial Narrow" w:hAnsi="Arial Narrow" w:eastAsia="Arial Narrow"/>
          <w:lang w:val="it-IT"/>
        </w:rPr>
      </w:pPr>
    </w:p>
    <w:tbl>
      <w:tblPr>
        <w:tblW w:w="29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</w:pPr>
            <w:r>
              <w:rPr>
                <w:rFonts w:ascii="Arial Narrow" w:hAnsi="Arial Narrow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 xml:space="preserve">Education and Training 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92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8"/>
        <w:gridCol w:w="251"/>
        <w:gridCol w:w="638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Date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s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(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from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–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to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en-US"/>
              </w:rPr>
              <w:t>October 1990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- July 1992</w:t>
            </w:r>
          </w:p>
        </w:tc>
      </w:tr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rtl w:val="0"/>
                <w:lang w:val="en-US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en-US"/>
              </w:rPr>
              <w:t>Name and type of organisation providing education and training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Christian-Albrechts-Universit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 zu Kiel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Principal subjects/occupational skills covered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Pure Mathematics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Title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of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qualification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awarded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Doktror Rerum Naturae</w:t>
            </w:r>
          </w:p>
        </w:tc>
      </w:tr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Level in national or international classification (if relevant</w:t>
            </w:r>
            <w:r>
              <w:rPr>
                <w:rFonts w:ascii="Arial Narrow" w:hAnsi="Arial Narrow"/>
                <w:i w:val="0"/>
                <w:iCs w:val="0"/>
                <w:sz w:val="16"/>
                <w:szCs w:val="16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Promotion (PhD)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rPr>
          <w:rFonts w:ascii="Arial Narrow" w:cs="Arial Narrow" w:hAnsi="Arial Narrow" w:eastAsia="Arial Narrow"/>
          <w:lang w:val="it-IT"/>
        </w:rPr>
      </w:pPr>
    </w:p>
    <w:tbl>
      <w:tblPr>
        <w:tblW w:w="92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8"/>
        <w:gridCol w:w="251"/>
        <w:gridCol w:w="638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Date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s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(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from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–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to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>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  <w:jc w:val="left"/>
            </w:pP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en-US"/>
              </w:rPr>
              <w:t>October 1981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-November 1987</w:t>
            </w:r>
          </w:p>
        </w:tc>
      </w:tr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rtl w:val="0"/>
                <w:lang w:val="en-US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rtl w:val="0"/>
                <w:lang w:val="en-US"/>
              </w:rPr>
              <w:t>Name and type of organisation providing education and training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single" w:color="ffffff" w:sz="8" w:space="0" w:shadow="0" w:frame="0"/>
            </w:tcBorders>
            <w:shd w:val="clear" w:color="auto" w:fill="e8ecf3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Universit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degli studi di Padova</w:t>
            </w:r>
          </w:p>
        </w:tc>
      </w:tr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Principal subjects/occupational skills covered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Matematica Pure Mathematicspura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Title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of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qualification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awarded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Dottore in Matematica</w:t>
            </w:r>
          </w:p>
        </w:tc>
      </w:tr>
      <w:tr>
        <w:tblPrEx>
          <w:shd w:val="clear" w:color="auto" w:fill="ced7e7"/>
        </w:tblPrEx>
        <w:trPr>
          <w:trHeight w:val="68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O?ia eaeiYiio 2"/>
              <w:widowControl w:val="1"/>
              <w:spacing w:before="20" w:after="20"/>
            </w:pPr>
            <w:r>
              <w:rPr>
                <w:rFonts w:ascii="Arial Narrow" w:hAnsi="Arial Narrow" w:hint="default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• </w:t>
            </w:r>
            <w:r>
              <w:rPr>
                <w:rFonts w:ascii="Arial Narrow" w:hAnsi="Arial Narrow"/>
                <w:i w:val="0"/>
                <w:iCs w:val="0"/>
                <w:sz w:val="20"/>
                <w:szCs w:val="20"/>
                <w:shd w:val="nil" w:color="auto" w:fill="auto"/>
                <w:rtl w:val="0"/>
                <w:lang w:val="en-US"/>
              </w:rPr>
              <w:t>Level in national or international classification (if relevant</w:t>
            </w:r>
            <w:r>
              <w:rPr>
                <w:rFonts w:ascii="Arial Narrow" w:hAnsi="Arial Narrow"/>
                <w:i w:val="0"/>
                <w:iCs w:val="0"/>
                <w:sz w:val="16"/>
                <w:szCs w:val="16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20" w:after="2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 Narrow" w:cs="Arial Unicode MS" w:hAnsi="Arial Narro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Laurea </w:t>
            </w:r>
          </w:p>
        </w:tc>
      </w:tr>
    </w:tbl>
    <w:p>
      <w:pPr>
        <w:pStyle w:val="Normale"/>
        <w:rPr>
          <w:rFonts w:ascii="Arial Narrow" w:cs="Arial Narrow" w:hAnsi="Arial Narrow" w:eastAsia="Arial Narrow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smallCaps w:val="1"/>
                <w:sz w:val="22"/>
                <w:szCs w:val="22"/>
                <w:rtl w:val="0"/>
                <w:lang w:val="it-IT"/>
              </w:rPr>
              <w:t>Native Language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>Italian</w:t>
            </w:r>
          </w:p>
        </w:tc>
      </w:tr>
    </w:tbl>
    <w:p>
      <w:pPr>
        <w:pStyle w:val="Normale"/>
        <w:rPr>
          <w:rFonts w:ascii="Arial Narrow" w:cs="Arial Narrow" w:hAnsi="Arial Narrow" w:eastAsia="Arial Narrow"/>
        </w:rPr>
      </w:pPr>
    </w:p>
    <w:p>
      <w:pPr>
        <w:pStyle w:val="Aaoeeu"/>
        <w:spacing w:before="20" w:after="20"/>
        <w:rPr>
          <w:rFonts w:ascii="Arial Narrow" w:cs="Arial Narrow" w:hAnsi="Arial Narrow" w:eastAsia="Arial Narrow"/>
          <w:lang w:val="it-IT"/>
        </w:rPr>
      </w:pPr>
    </w:p>
    <w:tbl>
      <w:tblPr>
        <w:tblW w:w="294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</w:tblGrid>
      <w:tr>
        <w:tblPrEx>
          <w:shd w:val="clear" w:color="auto" w:fill="ced7e7"/>
        </w:tblPrEx>
        <w:trPr>
          <w:trHeight w:val="26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</w:pPr>
            <w:r>
              <w:rPr>
                <w:rFonts w:ascii="Arial Narrow" w:hAnsi="Arial Narrow"/>
                <w:b w:val="0"/>
                <w:bCs w:val="0"/>
                <w:smallCaps w:val="1"/>
                <w:sz w:val="22"/>
                <w:szCs w:val="22"/>
                <w:shd w:val="nil" w:color="auto" w:fill="auto"/>
                <w:rtl w:val="0"/>
                <w:lang w:val="it-IT"/>
              </w:rPr>
              <w:t>Other languages</w:t>
            </w:r>
          </w:p>
        </w:tc>
      </w:tr>
    </w:tbl>
    <w:p>
      <w:pPr>
        <w:pStyle w:val="Aaoeeu"/>
        <w:spacing w:before="20" w:after="20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tbl>
      <w:tblPr>
        <w:tblW w:w="92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8"/>
        <w:gridCol w:w="251"/>
        <w:gridCol w:w="638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b w:val="1"/>
                <w:bCs w:val="1"/>
                <w:smallCaps w:val="1"/>
                <w:shd w:val="nil" w:color="auto" w:fill="auto"/>
                <w:rtl w:val="0"/>
                <w:lang w:val="it-IT"/>
              </w:rPr>
              <w:t xml:space="preserve">English 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?eeaoae?aa 2"/>
              <w:widowControl w:val="1"/>
              <w:spacing w:before="20" w:after="20"/>
              <w:ind w:right="33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rtl w:val="0"/>
                <w:lang w:val="it-IT"/>
              </w:rPr>
              <w:t>•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rtl w:val="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 w:val="0"/>
                <w:rtl w:val="0"/>
                <w:lang w:val="it-IT"/>
              </w:rPr>
              <w:t>Reading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excellent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?eeaoae?aa 2"/>
              <w:widowControl w:val="1"/>
              <w:spacing w:before="20" w:after="20"/>
              <w:ind w:right="33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rtl w:val="0"/>
                <w:lang w:val="it-IT"/>
              </w:rPr>
              <w:t>•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rtl w:val="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 w:val="0"/>
                <w:rtl w:val="0"/>
                <w:lang w:val="it-IT"/>
              </w:rPr>
              <w:t>Writing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excellent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spacing w:before="20" w:after="20"/>
              <w:ind w:right="33"/>
              <w:jc w:val="right"/>
            </w:pP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rtl w:val="0"/>
                <w:lang w:val="it-IT"/>
              </w:rPr>
              <w:t>Speaking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excellent</w:t>
            </w:r>
          </w:p>
        </w:tc>
      </w:tr>
    </w:tbl>
    <w:p>
      <w:pPr>
        <w:pStyle w:val="Aaoeeu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tbl>
      <w:tblPr>
        <w:tblW w:w="92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98"/>
        <w:gridCol w:w="251"/>
        <w:gridCol w:w="6383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/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b w:val="1"/>
                <w:bCs w:val="1"/>
                <w:smallCaps w:val="1"/>
                <w:rtl w:val="0"/>
                <w:lang w:val="it-IT"/>
              </w:rPr>
              <w:t>Tedesco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?eeaoae?aa 2"/>
              <w:widowControl w:val="1"/>
              <w:spacing w:before="20" w:after="20"/>
              <w:ind w:right="33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rtl w:val="0"/>
                <w:lang w:val="it-IT"/>
              </w:rPr>
              <w:t>•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rtl w:val="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 w:val="0"/>
                <w:rtl w:val="0"/>
                <w:lang w:val="it-IT"/>
              </w:rPr>
              <w:t>Reading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excellent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?eeaoae?aa 2"/>
              <w:widowControl w:val="1"/>
              <w:spacing w:before="20" w:after="20"/>
              <w:ind w:right="33"/>
            </w:pPr>
            <w:r>
              <w:rPr>
                <w:rFonts w:ascii="Arial Narrow" w:hAnsi="Arial Narrow" w:hint="default"/>
                <w:b w:val="1"/>
                <w:bCs w:val="1"/>
                <w:i w:val="0"/>
                <w:iCs w:val="0"/>
                <w:rtl w:val="0"/>
                <w:lang w:val="it-IT"/>
              </w:rPr>
              <w:t>•</w:t>
            </w:r>
            <w:r>
              <w:rPr>
                <w:rFonts w:ascii="Arial Narrow" w:hAnsi="Arial Narrow"/>
                <w:b w:val="1"/>
                <w:bCs w:val="1"/>
                <w:i w:val="0"/>
                <w:iCs w:val="0"/>
                <w:rtl w:val="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iCs w:val="0"/>
                <w:rtl w:val="0"/>
                <w:lang w:val="it-IT"/>
              </w:rPr>
              <w:t>Writing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excellent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59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spacing w:before="20" w:after="20"/>
              <w:ind w:right="33"/>
              <w:jc w:val="right"/>
            </w:pPr>
            <w:r>
              <w:rPr>
                <w:rFonts w:ascii="Arial Narrow" w:hAnsi="Arial Narrow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• </w:t>
            </w:r>
            <w:r>
              <w:rPr>
                <w:rFonts w:ascii="Arial Narrow" w:hAnsi="Arial Narrow"/>
                <w:rtl w:val="0"/>
                <w:lang w:val="it-IT"/>
              </w:rPr>
              <w:t>Speaking</w:t>
            </w:r>
          </w:p>
        </w:tc>
        <w:tc>
          <w:tcPr>
            <w:tcW w:type="dxa" w:w="2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8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Good</w:t>
            </w:r>
          </w:p>
        </w:tc>
      </w:tr>
    </w:tbl>
    <w:p>
      <w:pPr>
        <w:pStyle w:val="Aaoeeu"/>
        <w:spacing w:before="20" w:after="20"/>
        <w:rPr>
          <w:rFonts w:ascii="Arial Narrow" w:cs="Arial Narrow" w:hAnsi="Arial Narrow" w:eastAsia="Arial Narrow"/>
          <w:sz w:val="10"/>
          <w:szCs w:val="10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Institutional assignments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  <w:rPr>
                <w:rFonts w:ascii="Arial Narrow" w:cs="Arial Narrow" w:hAnsi="Arial Narrow" w:eastAsia="Arial Narrow"/>
                <w:smallCaps w:val="1"/>
                <w:shd w:val="nil" w:color="auto" w:fill="auto"/>
                <w:lang w:val="it-IT"/>
              </w:rPr>
            </w:pPr>
            <w:r>
              <w:rPr>
                <w:rFonts w:ascii="Arial Narrow" w:hAnsi="Arial Narrow"/>
                <w:smallCaps w:val="1"/>
                <w:shd w:val="nil" w:color="auto" w:fill="auto"/>
                <w:rtl w:val="0"/>
                <w:lang w:val="it-IT"/>
              </w:rPr>
              <w:t xml:space="preserve"> Member of the  Students</w:t>
            </w:r>
            <w:r>
              <w:rPr>
                <w:rFonts w:ascii="Arial Narrow" w:hAnsi="Arial Narrow" w:hint="default"/>
                <w:smallCap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Arial Narrow" w:hAnsi="Arial Narrow"/>
                <w:smallCaps w:val="1"/>
                <w:shd w:val="nil" w:color="auto" w:fill="auto"/>
                <w:rtl w:val="0"/>
                <w:lang w:val="it-IT"/>
              </w:rPr>
              <w:t>Carreer Commission for the  Faculty of Matematics</w:t>
            </w:r>
          </w:p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shd w:val="nil" w:color="auto" w:fill="auto"/>
                <w:rtl w:val="0"/>
                <w:lang w:val="it-IT"/>
              </w:rPr>
              <w:t xml:space="preserve"> Erasmus Coordinator for Dortmund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28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4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i w:val="0"/>
                <w:iCs w:val="0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Scientific papers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shd w:val="nil" w:color="auto" w:fill="auto"/>
                <w:rtl w:val="0"/>
                <w:lang w:val="it-IT"/>
              </w:rPr>
              <w:t>24 scientific papers on Group Theory,  in particular finite simple groups, and related structures, sporadic groups, representations, local theory.</w:t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46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top"/>
          </w:tcPr>
          <w:p>
            <w:pPr>
              <w:pStyle w:val="Aaoeeu"/>
              <w:widowControl w:val="1"/>
              <w:spacing w:before="20" w:after="20"/>
              <w:ind w:right="33"/>
              <w:jc w:val="right"/>
            </w:pPr>
            <w:r>
              <w:rPr>
                <w:rFonts w:ascii="Arial Narrow" w:hAnsi="Arial Narrow"/>
                <w:i w:val="0"/>
                <w:iCs w:val="0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Research activity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rtl w:val="0"/>
                <w:lang w:val="it-IT"/>
              </w:rPr>
              <w:t>finite research on structures related to finite simple groups, in particular classification of axial algebras of Monster type, Majorana representations of finite groups.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rPr>
          <w:rFonts w:ascii="Arial Narrow" w:cs="Arial Narrow" w:hAnsi="Arial Narrow" w:eastAsia="Arial Narrow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18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?eeaoae?aa 1"/>
              <w:widowControl w:val="1"/>
              <w:spacing w:before="20" w:after="20"/>
            </w:pPr>
            <w:r>
              <w:rPr>
                <w:rFonts w:ascii="Arial Narrow" w:hAnsi="Arial Narrow"/>
                <w:smallCaps w:val="1"/>
                <w:sz w:val="24"/>
                <w:szCs w:val="24"/>
                <w:shd w:val="nil" w:color="auto" w:fill="auto"/>
                <w:rtl w:val="0"/>
                <w:lang w:val="it-IT"/>
              </w:rPr>
              <w:t>Privacy</w:t>
            </w:r>
          </w:p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rPr>
                <w:rFonts w:ascii="Arial Narrow" w:cs="Arial Narrow" w:hAnsi="Arial Narrow" w:eastAsia="Arial Narrow"/>
                <w:shd w:val="nil" w:color="auto" w:fill="auto"/>
              </w:rPr>
            </w:pP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Autorizzo il trattamento dei miei dati personali ai sensi dell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art. 13 D. Lgs. 30 giugno 2003 n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>°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196 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>– “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Codice in materia di protezione dei dati personali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 xml:space="preserve">” 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e dell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art. 13 GDPR 679/16 </w:t>
            </w:r>
            <w:r>
              <w:rPr>
                <w:rFonts w:ascii="Arial Narrow" w:hAnsi="Arial Narrow" w:hint="default"/>
                <w:shd w:val="nil" w:color="auto" w:fill="auto"/>
                <w:rtl w:val="0"/>
                <w:lang w:val="it-IT"/>
              </w:rPr>
              <w:t>– “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Regolamento europeo sulla protezione dei dati personali"</w:t>
            </w:r>
          </w:p>
          <w:p>
            <w:pPr>
              <w:pStyle w:val="Normale"/>
              <w:rPr>
                <w:rFonts w:ascii="Arial Narrow" w:cs="Arial Narrow" w:hAnsi="Arial Narrow" w:eastAsia="Arial Narrow"/>
                <w:shd w:val="nil" w:color="auto" w:fill="auto"/>
                <w:lang w:val="it-IT"/>
              </w:rPr>
            </w:pPr>
          </w:p>
          <w:p>
            <w:pPr>
              <w:pStyle w:val="Normale"/>
              <w:bidi w:val="0"/>
              <w:ind w:left="0" w:right="0" w:firstLine="0"/>
              <w:jc w:val="left"/>
              <w:rPr>
                <w:rFonts w:ascii="Arial Narrow" w:cs="Arial Narrow" w:hAnsi="Arial Narrow" w:eastAsia="Arial Narrow"/>
                <w:shd w:val="nil" w:color="auto" w:fill="auto"/>
                <w:rtl w:val="0"/>
              </w:rPr>
            </w:pP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>Dat</w:t>
            </w:r>
            <w:r>
              <w:rPr>
                <w:rFonts w:ascii="Arial Narrow" w:hAnsi="Arial Narrow"/>
                <w:shd w:val="nil" w:color="auto" w:fill="auto"/>
                <w:rtl w:val="0"/>
                <w:lang w:val="en-US"/>
              </w:rPr>
              <w:t>e</w:t>
            </w:r>
            <w:r>
              <w:rPr>
                <w:rFonts w:ascii="Arial Narrow" w:hAnsi="Arial Narrow"/>
                <w:shd w:val="nil" w:color="auto" w:fill="auto"/>
                <w:rtl w:val="0"/>
                <w:lang w:val="it-IT"/>
              </w:rPr>
              <w:t xml:space="preserve">, </w:t>
            </w:r>
            <w:r>
              <w:rPr>
                <w:rFonts w:ascii="Arial Narrow" w:hAnsi="Arial Narrow"/>
                <w:shd w:val="nil" w:color="auto" w:fill="auto"/>
                <w:rtl w:val="0"/>
                <w:lang w:val="en-US"/>
              </w:rPr>
              <w:t>5th april, 2023</w:t>
            </w:r>
          </w:p>
          <w:p>
            <w:pPr>
              <w:pStyle w:val="Eaoae?aa"/>
              <w:widowControl w:val="1"/>
              <w:spacing w:before="20" w:after="20"/>
              <w:rPr>
                <w:rFonts w:ascii="Arial Narrow" w:cs="Arial Narrow" w:hAnsi="Arial Narrow" w:eastAsia="Arial Narrow"/>
                <w:shd w:val="nil" w:color="auto" w:fill="auto"/>
                <w:lang w:val="it-IT"/>
              </w:rPr>
            </w:pPr>
          </w:p>
          <w:p>
            <w:pPr>
              <w:pStyle w:val="Eaoae?aa"/>
              <w:widowControl w:val="1"/>
              <w:spacing w:before="20" w:after="20"/>
            </w:pPr>
            <w:r>
              <w:rPr>
                <w:rFonts w:ascii="Arial Narrow" w:cs="Arial Narrow" w:hAnsi="Arial Narrow" w:eastAsia="Arial Narrow"/>
                <w:shd w:val="nil" w:color="auto" w:fill="auto"/>
                <w:lang w:val="it-IT"/>
              </w:rPr>
            </w:r>
          </w:p>
        </w:tc>
      </w:tr>
    </w:tbl>
    <w:p>
      <w:pPr>
        <w:pStyle w:val="Aaoeeu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spacing w:before="20" w:after="20"/>
        <w:rPr>
          <w:rFonts w:ascii="Arial Narrow" w:cs="Arial Narrow" w:hAnsi="Arial Narrow" w:eastAsia="Arial Narrow"/>
          <w:lang w:val="it-IT"/>
        </w:rPr>
      </w:pPr>
    </w:p>
    <w:p>
      <w:pPr>
        <w:pStyle w:val="Aaoeeu"/>
        <w:widowControl w:val="1"/>
        <w:spacing w:before="20" w:after="20"/>
        <w:rPr>
          <w:rFonts w:ascii="Arial Narrow" w:cs="Arial Narrow" w:hAnsi="Arial Narrow" w:eastAsia="Arial Narrow"/>
          <w:sz w:val="16"/>
          <w:szCs w:val="16"/>
          <w:lang w:val="it-IT"/>
        </w:rPr>
      </w:pPr>
    </w:p>
    <w:tbl>
      <w:tblPr>
        <w:tblW w:w="1045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43"/>
        <w:gridCol w:w="283"/>
        <w:gridCol w:w="7230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29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Aaoeeu"/>
        <w:spacing w:before="20" w:after="20"/>
      </w:pPr>
      <w:r>
        <w:rPr>
          <w:rFonts w:ascii="Arial Narrow" w:cs="Arial Narrow" w:hAnsi="Arial Narrow" w:eastAsia="Arial Narrow"/>
          <w:sz w:val="16"/>
          <w:szCs w:val="16"/>
          <w:lang w:val="it-IT"/>
        </w:rPr>
      </w:r>
    </w:p>
    <w:sectPr>
      <w:headerReference w:type="default" r:id="rId4"/>
      <w:footerReference w:type="default" r:id="rId5"/>
      <w:pgSz w:w="11900" w:h="16840" w:orient="portrait"/>
      <w:pgMar w:top="851" w:right="1797" w:bottom="851" w:left="851" w:header="0" w:footer="45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rial Narrow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</w:pPr>
  </w:p>
  <w:p>
    <w:pPr>
      <w:pStyle w:val="Aaoeeu"/>
      <w:widowControl w:val="1"/>
      <w:tabs>
        <w:tab w:val="left" w:pos="3261"/>
      </w:tabs>
      <w:bidi w:val="0"/>
      <w:ind w:left="0" w:right="0" w:firstLine="0"/>
      <w:jc w:val="right"/>
      <w:rPr>
        <w:rFonts w:ascii="Arial Narrow" w:cs="Arial Narrow" w:hAnsi="Arial Narrow" w:eastAsia="Arial Narrow"/>
        <w:i w:val="1"/>
        <w:iCs w:val="1"/>
        <w:sz w:val="16"/>
        <w:szCs w:val="16"/>
        <w:shd w:val="nil" w:color="auto" w:fill="auto"/>
        <w:rtl w:val="0"/>
      </w:rPr>
    </w:pPr>
    <w:r>
      <w:rPr>
        <w:rFonts w:ascii="Arial Narrow" w:hAnsi="Arial Narrow"/>
        <w:i w:val="1"/>
        <w:iCs w:val="1"/>
        <w:sz w:val="16"/>
        <w:szCs w:val="16"/>
        <w:shd w:val="nil" w:color="auto" w:fill="auto"/>
        <w:rtl w:val="0"/>
        <w:lang w:val="it-IT"/>
      </w:rPr>
      <w:t xml:space="preserve">Pagina </w:t>
    </w:r>
    <w:r>
      <w:rPr>
        <w:rFonts w:ascii="Arial Narrow" w:cs="Arial Narrow" w:hAnsi="Arial Narrow" w:eastAsia="Arial Narrow"/>
        <w:i w:val="1"/>
        <w:iCs w:val="1"/>
        <w:sz w:val="16"/>
        <w:szCs w:val="16"/>
        <w:shd w:val="nil" w:color="auto" w:fill="auto"/>
        <w:lang w:val="it-IT"/>
      </w:rPr>
      <w:fldChar w:fldCharType="begin" w:fldLock="0"/>
    </w:r>
    <w:r>
      <w:rPr>
        <w:rFonts w:ascii="Arial Narrow" w:cs="Arial Narrow" w:hAnsi="Arial Narrow" w:eastAsia="Arial Narrow"/>
        <w:i w:val="1"/>
        <w:iCs w:val="1"/>
        <w:sz w:val="16"/>
        <w:szCs w:val="16"/>
        <w:shd w:val="nil" w:color="auto" w:fill="auto"/>
        <w:lang w:val="it-IT"/>
      </w:rPr>
      <w:instrText xml:space="preserve"> PAGE </w:instrText>
    </w:r>
    <w:r>
      <w:rPr>
        <w:rFonts w:ascii="Arial Narrow" w:cs="Arial Narrow" w:hAnsi="Arial Narrow" w:eastAsia="Arial Narrow"/>
        <w:i w:val="1"/>
        <w:iCs w:val="1"/>
        <w:sz w:val="16"/>
        <w:szCs w:val="16"/>
        <w:shd w:val="nil" w:color="auto" w:fill="auto"/>
        <w:lang w:val="it-IT"/>
      </w:rPr>
      <w:fldChar w:fldCharType="separate" w:fldLock="0"/>
    </w:r>
    <w:r>
      <w:rPr>
        <w:rFonts w:ascii="Arial Narrow" w:cs="Arial Narrow" w:hAnsi="Arial Narrow" w:eastAsia="Arial Narrow"/>
        <w:i w:val="1"/>
        <w:iCs w:val="1"/>
        <w:sz w:val="16"/>
        <w:szCs w:val="16"/>
        <w:shd w:val="nil" w:color="auto" w:fill="auto"/>
        <w:lang w:val="it-IT"/>
      </w:rPr>
      <w:fldChar w:fldCharType="end" w:fldLock="0"/>
    </w:r>
    <w:r>
      <w:rPr>
        <w:rFonts w:ascii="Arial Narrow" w:hAnsi="Arial Narrow"/>
        <w:i w:val="1"/>
        <w:iCs w:val="1"/>
        <w:sz w:val="16"/>
        <w:szCs w:val="16"/>
        <w:shd w:val="nil" w:color="auto" w:fill="auto"/>
        <w:rtl w:val="0"/>
        <w:lang w:val="it-IT"/>
      </w:rPr>
      <w:t xml:space="preserve"> - Curriculum vitae di</w:t>
    </w:r>
  </w:p>
  <w:p>
    <w:pPr>
      <w:pStyle w:val="O?ia eaeiYiio 2"/>
      <w:widowControl w:val="1"/>
      <w:bidi w:val="0"/>
      <w:ind w:left="0" w:right="0" w:firstLine="0"/>
      <w:jc w:val="left"/>
      <w:rPr>
        <w:rFonts w:ascii="Arial Narrow" w:cs="Arial Narrow" w:hAnsi="Arial Narrow" w:eastAsia="Arial Narrow"/>
        <w:i w:val="1"/>
        <w:iCs w:val="1"/>
        <w:shd w:val="nil" w:color="auto" w:fill="auto"/>
        <w:rtl w:val="0"/>
        <w:lang w:val="it-IT"/>
      </w:rPr>
    </w:pPr>
    <w:r>
      <w:rPr>
        <w:rFonts w:ascii="Arial Narrow" w:hAnsi="Arial Narrow"/>
        <w:i w:val="1"/>
        <w:iCs w:val="1"/>
        <w:shd w:val="nil" w:color="auto" w:fill="auto"/>
        <w:rtl w:val="0"/>
        <w:lang w:val="it-IT"/>
      </w:rPr>
      <w:t xml:space="preserve">[ </w:t>
    </w:r>
    <w:r>
      <w:rPr>
        <w:rFonts w:ascii="Arial Narrow" w:hAnsi="Arial Narrow"/>
        <w:i w:val="1"/>
        <w:iCs w:val="1"/>
        <w:shd w:val="nil" w:color="auto" w:fill="auto"/>
        <w:rtl w:val="0"/>
        <w:lang w:val="it-IT"/>
      </w:rPr>
      <w:t>Mainardis Mario</w:t>
    </w:r>
    <w:r>
      <w:rPr>
        <w:rFonts w:ascii="Arial Narrow" w:hAnsi="Arial Narrow"/>
        <w:i w:val="1"/>
        <w:iCs w:val="1"/>
        <w:shd w:val="nil" w:color="auto" w:fill="auto"/>
        <w:rtl w:val="0"/>
        <w:lang w:val="it-IT"/>
      </w:rPr>
      <w:t xml:space="preserve"> ]</w:t>
      <w:tab/>
      <w:tab/>
    </w:r>
  </w:p>
  <w:p>
    <w:pPr>
      <w:pStyle w:val="Aaoeeu"/>
      <w:widowControl w:val="1"/>
      <w:tabs>
        <w:tab w:val="left" w:pos="3261"/>
      </w:tabs>
    </w:pPr>
    <w:r>
      <w:rPr>
        <w:rFonts w:ascii="Arial Narrow" w:cs="Arial Narrow" w:hAnsi="Arial Narrow" w:eastAsia="Arial Narrow"/>
        <w:sz w:val="18"/>
        <w:szCs w:val="18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Aaoeeu">
    <w:name w:val="Aaoeeu"/>
    <w:next w:val="Aaoeeu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O?ia eaeiYiio 2">
    <w:name w:val="O?ia eaeiYiio 2"/>
    <w:next w:val="O?ia eaeiYiio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A?eeaoae?aa 1">
    <w:name w:val="A?eeaoae?aa 1"/>
    <w:next w:val="Aaoeeu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Eaoae?aa">
    <w:name w:val="Eaoae?aa"/>
    <w:next w:val="Eaoae?aa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A?eeaoae?aa 2">
    <w:name w:val="A?eeaoae?aa 2"/>
    <w:next w:val="Aaoeeu"/>
    <w:pPr>
      <w:keepNext w:val="1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right"/>
      <w:outlineLvl w:val="9"/>
    </w:pPr>
    <w:rPr>
      <w:rFonts w:ascii="Times New Roman" w:cs="Arial Unicode MS" w:hAnsi="Times New Roman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